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E164A" w14:textId="6F602309" w:rsidR="00B36C13" w:rsidRDefault="00B36C13" w:rsidP="00B36C13">
      <w:pPr>
        <w:rPr>
          <w:b/>
        </w:rPr>
      </w:pPr>
      <w:r w:rsidRPr="00B36C13">
        <w:rPr>
          <w:b/>
        </w:rPr>
        <w:t xml:space="preserve">ELENCO DOCUMENTI NECESSARI PER LA COMPILAZIONE DELLA DICHIARAZIONE SOSTITUTIVA UNICA </w:t>
      </w:r>
      <w:r>
        <w:rPr>
          <w:b/>
        </w:rPr>
        <w:t>–</w:t>
      </w:r>
      <w:r w:rsidRPr="00B36C13">
        <w:rPr>
          <w:b/>
        </w:rPr>
        <w:t xml:space="preserve"> ISEE</w:t>
      </w:r>
    </w:p>
    <w:p w14:paraId="4389EBD1" w14:textId="611D9382" w:rsidR="00B36C13" w:rsidRPr="00B36C13" w:rsidRDefault="00B36C13" w:rsidP="00B36C13">
      <w:pPr>
        <w:rPr>
          <w:b/>
          <w:bCs/>
        </w:rPr>
      </w:pPr>
      <w:r w:rsidRPr="00B36C13">
        <w:rPr>
          <w:b/>
          <w:bCs/>
          <w:u w:val="thick"/>
        </w:rPr>
        <w:t>Dati dei componenti il nucleo familiare compresi i coniugi residenti all'estero e iscritto all'AIRE (alla data</w:t>
      </w:r>
      <w:r>
        <w:rPr>
          <w:b/>
          <w:bCs/>
          <w:u w:val="thick"/>
        </w:rPr>
        <w:t xml:space="preserve"> di </w:t>
      </w:r>
      <w:r w:rsidRPr="00B36C13">
        <w:rPr>
          <w:b/>
          <w:bCs/>
          <w:u w:val="thick"/>
        </w:rPr>
        <w:t>presentazione della domanda)</w:t>
      </w:r>
    </w:p>
    <w:p w14:paraId="72840E01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Documento d'identità in corso di validità del dichiarante</w:t>
      </w:r>
    </w:p>
    <w:p w14:paraId="4F1A287C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Extracomunitari: carta e/o permesso di soggiorno</w:t>
      </w:r>
    </w:p>
    <w:p w14:paraId="398FFB15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Autocertificazione dello stato di famiglia</w:t>
      </w:r>
    </w:p>
    <w:p w14:paraId="63A02CE5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Copia sentenza di separazione</w:t>
      </w:r>
    </w:p>
    <w:p w14:paraId="12E725FC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Tessera sanitaria di tutti i componenti il nucleo familiare (presenti nello stato di famiglia) e dei figli di età inferiore a 26 anni fiscalmente a carico e non conviventi</w:t>
      </w:r>
    </w:p>
    <w:p w14:paraId="48A8F163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Se il nucleo familiare è in affitto, copia del contratto di locazione registrato e ultimo canone pagato</w:t>
      </w:r>
    </w:p>
    <w:p w14:paraId="79A07268" w14:textId="1060B760" w:rsid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Libretto di circolazione/registrazione, di tutti gli autoveicoli, i motoveicoli di cilindrata superiore a 500 cc, le navi e imbarcazioni da diporto intestati al nucleo familiare</w:t>
      </w:r>
    </w:p>
    <w:p w14:paraId="69678FED" w14:textId="77777777" w:rsidR="00B36C13" w:rsidRDefault="00B36C13" w:rsidP="00B36C13">
      <w:pPr>
        <w:pStyle w:val="Paragrafoelenco"/>
        <w:spacing w:after="0"/>
        <w:ind w:left="284"/>
      </w:pPr>
    </w:p>
    <w:p w14:paraId="284E9092" w14:textId="77777777" w:rsidR="00B36C13" w:rsidRPr="00B36C13" w:rsidRDefault="00B36C13" w:rsidP="00B36C13">
      <w:pPr>
        <w:rPr>
          <w:b/>
          <w:bCs/>
          <w:u w:val="thick"/>
        </w:rPr>
      </w:pPr>
      <w:r w:rsidRPr="00B36C13">
        <w:rPr>
          <w:b/>
          <w:bCs/>
          <w:u w:val="thick"/>
        </w:rPr>
        <w:t>Soggetti disabili e invalidi</w:t>
      </w:r>
    </w:p>
    <w:p w14:paraId="1240C2EB" w14:textId="722CF676" w:rsid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</w:pPr>
      <w:r w:rsidRPr="00B36C13">
        <w:t>Certificazione attestante la disabilità e/o la non autosufficienza</w:t>
      </w:r>
    </w:p>
    <w:p w14:paraId="41F80115" w14:textId="13B98318" w:rsidR="00B36C13" w:rsidRDefault="00B36C13" w:rsidP="00B36C13">
      <w:pPr>
        <w:spacing w:after="0"/>
      </w:pPr>
    </w:p>
    <w:p w14:paraId="4119BF8A" w14:textId="13DC78C4" w:rsidR="00B36C13" w:rsidRDefault="00B36C13" w:rsidP="00B36C13">
      <w:pPr>
        <w:rPr>
          <w:b/>
          <w:bCs/>
          <w:u w:val="thick"/>
        </w:rPr>
      </w:pPr>
      <w:r w:rsidRPr="00B36C13">
        <w:rPr>
          <w:b/>
          <w:bCs/>
          <w:u w:val="thick"/>
        </w:rPr>
        <w:t>Dati reddituali del nucleo familiare riferiti all'ann</w:t>
      </w:r>
      <w:r>
        <w:rPr>
          <w:b/>
          <w:bCs/>
          <w:u w:val="thick"/>
        </w:rPr>
        <w:t>o 2020</w:t>
      </w:r>
    </w:p>
    <w:p w14:paraId="31EAB70E" w14:textId="32F2C25B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Dichiarazione dei redditi presentata nel 202</w:t>
      </w:r>
      <w:r>
        <w:t>1</w:t>
      </w:r>
      <w:r w:rsidRPr="00B36C13">
        <w:t xml:space="preserve"> relativa all'anno d'imposta 20</w:t>
      </w:r>
      <w:r>
        <w:t>20</w:t>
      </w:r>
      <w:r w:rsidRPr="00B36C13">
        <w:t xml:space="preserve"> con ricevuta di presentazione</w:t>
      </w:r>
    </w:p>
    <w:p w14:paraId="147D6B28" w14:textId="1B76898E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C</w:t>
      </w:r>
      <w:r w:rsidR="00D46C96">
        <w:t>U</w:t>
      </w:r>
      <w:r w:rsidRPr="00B36C13">
        <w:t xml:space="preserve"> 202</w:t>
      </w:r>
      <w:r>
        <w:t>1</w:t>
      </w:r>
      <w:r w:rsidRPr="00B36C13">
        <w:t xml:space="preserve"> relativo all'anno d'imposta 20</w:t>
      </w:r>
      <w:r>
        <w:t>20</w:t>
      </w:r>
    </w:p>
    <w:p w14:paraId="2A84938E" w14:textId="333C9CCA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Canoni di locazione percepiti nel corso dell'anno 20</w:t>
      </w:r>
      <w:r>
        <w:t>20</w:t>
      </w:r>
      <w:r w:rsidRPr="00B36C13">
        <w:t xml:space="preserve"> (in assenza dichiarazione redditi)</w:t>
      </w:r>
    </w:p>
    <w:p w14:paraId="3B1D8700" w14:textId="18AF1F49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Importi relativi agli assegni percepiti o corrisposti nel 20</w:t>
      </w:r>
      <w:r>
        <w:t>20</w:t>
      </w:r>
      <w:r w:rsidRPr="00B36C13">
        <w:t xml:space="preserve"> destinati al coniuge e ai figli</w:t>
      </w:r>
    </w:p>
    <w:p w14:paraId="76D0F1B9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Certificazioni venditori porta a porta</w:t>
      </w:r>
    </w:p>
    <w:p w14:paraId="48D64788" w14:textId="736CD6F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Certificazioni attestanti altri redditi percepiti nel 20</w:t>
      </w:r>
      <w:r>
        <w:t>20</w:t>
      </w:r>
      <w:r w:rsidRPr="00B36C13">
        <w:t xml:space="preserve"> (compresi dividendi e cedole)</w:t>
      </w:r>
    </w:p>
    <w:p w14:paraId="5F831A06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Redditi di lavoro prestato nelle zone di frontiera</w:t>
      </w:r>
    </w:p>
    <w:p w14:paraId="438A4E6B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Redditi da lavoro dipendente prestato all'estero tassati esclusivamente all'estero</w:t>
      </w:r>
    </w:p>
    <w:p w14:paraId="2BEF2A7A" w14:textId="4AA69530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 xml:space="preserve">Redditi esenti/non imponibili NON erogati dall'INPS (es. borse di studio studenti universitari, rendite </w:t>
      </w:r>
      <w:r>
        <w:t>INAIL</w:t>
      </w:r>
      <w:r w:rsidRPr="00B36C13">
        <w:t>, compensi per attività sportive dilettantistiche, lavori socialmente utili, voucher lavori occasionali, etc.) se non erogati in ragione della disabilità</w:t>
      </w:r>
    </w:p>
    <w:p w14:paraId="113D485D" w14:textId="77777777" w:rsidR="00B36C13" w:rsidRP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Contributi ricevuti da Enti</w:t>
      </w:r>
    </w:p>
    <w:p w14:paraId="770DDA8B" w14:textId="7351B680" w:rsidR="00B36C13" w:rsidRDefault="00B36C13" w:rsidP="00B36C13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B36C13">
        <w:t>PER I DIPENDENTI DA PUBBLICA AMMNISTRAZIONE: autocertificazione attestante l'importo degli assegni al nucleo familiare rilevati dalle buste paga anno 20</w:t>
      </w:r>
      <w:r>
        <w:t>20</w:t>
      </w:r>
    </w:p>
    <w:p w14:paraId="20D3363A" w14:textId="6460DA64" w:rsidR="00B36C13" w:rsidRDefault="00B36C13" w:rsidP="00B36C13">
      <w:pPr>
        <w:spacing w:after="0"/>
        <w:jc w:val="both"/>
      </w:pPr>
    </w:p>
    <w:p w14:paraId="72A72D54" w14:textId="77C44AA7" w:rsidR="00B36C13" w:rsidRDefault="00234608" w:rsidP="00234608">
      <w:pPr>
        <w:rPr>
          <w:b/>
          <w:bCs/>
          <w:u w:val="thick"/>
        </w:rPr>
      </w:pPr>
      <w:r w:rsidRPr="00234608">
        <w:rPr>
          <w:b/>
          <w:bCs/>
          <w:u w:val="thick"/>
        </w:rPr>
        <w:t xml:space="preserve">Dati del </w:t>
      </w:r>
      <w:r>
        <w:rPr>
          <w:b/>
          <w:bCs/>
          <w:u w:val="thick"/>
        </w:rPr>
        <w:t>p</w:t>
      </w:r>
      <w:r w:rsidRPr="00234608">
        <w:rPr>
          <w:b/>
          <w:bCs/>
          <w:u w:val="thick"/>
        </w:rPr>
        <w:t>atrimonio mobiliare del nucleo familiare</w:t>
      </w:r>
      <w:r w:rsidRPr="00234608">
        <w:rPr>
          <w:b/>
          <w:bCs/>
          <w:u w:val="thick"/>
        </w:rPr>
        <w:t xml:space="preserve"> al 31/12/2020</w:t>
      </w:r>
    </w:p>
    <w:p w14:paraId="0657EF94" w14:textId="09ED1D08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l</w:t>
      </w:r>
      <w:r>
        <w:t>BAN</w:t>
      </w:r>
      <w:r w:rsidRPr="00234608">
        <w:t xml:space="preserve"> e codice fiscale di tutti gli intermediari che gestiscono I patrimonio mobiliare {banche, poste, etc.)</w:t>
      </w:r>
    </w:p>
    <w:p w14:paraId="768EA88D" w14:textId="02D5EAF0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Giacenza media anno 20</w:t>
      </w:r>
      <w:r>
        <w:t>20</w:t>
      </w:r>
      <w:r w:rsidRPr="00234608">
        <w:t xml:space="preserve"> dei c/c e dei libretti di risparmio da richiedere all'istituto bancario e/o postale</w:t>
      </w:r>
    </w:p>
    <w:p w14:paraId="59E5145E" w14:textId="103A0966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Saldo contabile</w:t>
      </w:r>
      <w:r>
        <w:t xml:space="preserve"> </w:t>
      </w:r>
      <w:r w:rsidRPr="00234608">
        <w:t>al lordo degli interessi di depositi e conti correnti bancari, postali, libretti postali anche per rapporti aperti/estinti nel corso del 20</w:t>
      </w:r>
      <w:r>
        <w:t>20</w:t>
      </w:r>
      <w:r w:rsidRPr="00234608">
        <w:t xml:space="preserve"> (con relativa data di inizio e chiusura)</w:t>
      </w:r>
    </w:p>
    <w:p w14:paraId="444B50C3" w14:textId="7777777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carte di debito prepagate (es. bancarie, postali ed universitarie)</w:t>
      </w:r>
    </w:p>
    <w:p w14:paraId="186610EC" w14:textId="2B51651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Valore nominale dei titoli di</w:t>
      </w:r>
      <w:r>
        <w:t xml:space="preserve"> S</w:t>
      </w:r>
      <w:r w:rsidRPr="00234608">
        <w:t>tato ed equiparati, obbligazioni, certificati di deposito e credito, buoni fruttiferi ed assimilati</w:t>
      </w:r>
    </w:p>
    <w:p w14:paraId="1EA3FD89" w14:textId="7777777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Valore risultante dall'ultimo prospetto redatto dalla società di gestione per azioni o quote di organismi di investimento collettivo di risparmio (OICR)</w:t>
      </w:r>
    </w:p>
    <w:p w14:paraId="14423568" w14:textId="7777777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Valore delle partecipazioni azionarie in società italiane ed estere quotate in mercati regolamentati</w:t>
      </w:r>
    </w:p>
    <w:p w14:paraId="4B0798F1" w14:textId="165A31A8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lastRenderedPageBreak/>
        <w:t>Il valore del patrimonio netto determinato sulla base dell'ultimo bilancio approvato per partecipazioni azionarie in società non quotate e partecipazioni in società non azionarie</w:t>
      </w:r>
      <w:r>
        <w:t xml:space="preserve"> (</w:t>
      </w:r>
      <w:r w:rsidRPr="00234608">
        <w:t>Modulo ritira</w:t>
      </w:r>
      <w:r>
        <w:t>bile</w:t>
      </w:r>
      <w:r w:rsidRPr="00234608">
        <w:t xml:space="preserve"> presso i </w:t>
      </w:r>
      <w:r>
        <w:t>patronati</w:t>
      </w:r>
      <w:r w:rsidRPr="00234608">
        <w:t>)</w:t>
      </w:r>
    </w:p>
    <w:p w14:paraId="421790D1" w14:textId="2D87D9B0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Patrimonio netto per imprese individuali in contabilità ordinaria, o</w:t>
      </w:r>
      <w:r>
        <w:t>vv</w:t>
      </w:r>
      <w:r w:rsidRPr="00234608">
        <w:t xml:space="preserve">ero il valore delle rimanenze finali e del costo dei beni ammortizzabili per le imprese in contabilità semplificata </w:t>
      </w:r>
      <w:r w:rsidR="00D46C96">
        <w:t>(</w:t>
      </w:r>
      <w:r w:rsidRPr="00234608">
        <w:t>Modulo ritira</w:t>
      </w:r>
      <w:r>
        <w:t>bile</w:t>
      </w:r>
      <w:r w:rsidRPr="00234608">
        <w:t xml:space="preserve"> presso i </w:t>
      </w:r>
      <w:r>
        <w:t>patronati</w:t>
      </w:r>
      <w:r w:rsidRPr="00234608">
        <w:t>)</w:t>
      </w:r>
    </w:p>
    <w:p w14:paraId="2EF9E744" w14:textId="34B9D5CB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Masse patrimoniali costituite da somme di denaro o beni non relativi all'impresa, affidate in gestione ad un soggetto abilitato ai sensi del D.</w:t>
      </w:r>
      <w:r>
        <w:t>L</w:t>
      </w:r>
      <w:r w:rsidRPr="00234608">
        <w:t>. 415/96</w:t>
      </w:r>
    </w:p>
    <w:p w14:paraId="4429E6B5" w14:textId="7976440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Premi versati per contratti di assicurazione a capitalizzazione o mista sulla vita e di capitalizzazione, al netto di eventuali riscatti, comprese le polizze a premio unico anticipato per tutta la durata del contratto (comprese le polizze riscattate nel corso del 20</w:t>
      </w:r>
      <w:r>
        <w:t>20</w:t>
      </w:r>
      <w:r w:rsidRPr="00234608">
        <w:t>)</w:t>
      </w:r>
    </w:p>
    <w:p w14:paraId="70770168" w14:textId="207DF29C" w:rsidR="00234608" w:rsidRDefault="00234608" w:rsidP="00234608">
      <w:pPr>
        <w:pStyle w:val="Paragrafoelenco"/>
        <w:spacing w:after="0"/>
        <w:ind w:left="284"/>
        <w:jc w:val="both"/>
      </w:pPr>
    </w:p>
    <w:p w14:paraId="59179D19" w14:textId="242E870D" w:rsidR="00234608" w:rsidRPr="00234608" w:rsidRDefault="00234608" w:rsidP="00234608">
      <w:pPr>
        <w:rPr>
          <w:b/>
          <w:bCs/>
          <w:u w:val="thick"/>
        </w:rPr>
      </w:pPr>
      <w:r w:rsidRPr="00234608">
        <w:rPr>
          <w:b/>
          <w:bCs/>
          <w:u w:val="thick"/>
        </w:rPr>
        <w:t>Dati del patrimonio immobiliare del nucleo familiare al 31/12/2020</w:t>
      </w:r>
    </w:p>
    <w:p w14:paraId="4A53EC73" w14:textId="25DF55FB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Visura catastale di terreni e/o fabbricati (</w:t>
      </w:r>
      <w:r>
        <w:t>o atti di compravendita, successione, eccetera)</w:t>
      </w:r>
    </w:p>
    <w:p w14:paraId="10A2E5A0" w14:textId="7777777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Valore delle aree edificabili</w:t>
      </w:r>
    </w:p>
    <w:p w14:paraId="544FE98A" w14:textId="77777777" w:rsidR="00234608" w:rsidRP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Quota di capitale residuo del mutuo stipulato per l'acquisto o costruzione di qualsiasi immobile posseduto dal nucleo</w:t>
      </w:r>
    </w:p>
    <w:p w14:paraId="7E312903" w14:textId="66DBE574" w:rsidR="00234608" w:rsidRDefault="00234608" w:rsidP="00234608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r w:rsidRPr="00234608">
        <w:t>Valore ai fini IVIE di immobili situati all'estero e relativi mutui</w:t>
      </w:r>
    </w:p>
    <w:p w14:paraId="1CFE876F" w14:textId="77777777" w:rsidR="00234608" w:rsidRPr="00234608" w:rsidRDefault="00234608" w:rsidP="00234608">
      <w:pPr>
        <w:pStyle w:val="Paragrafoelenco"/>
        <w:spacing w:after="0"/>
        <w:ind w:left="284"/>
        <w:jc w:val="both"/>
      </w:pPr>
    </w:p>
    <w:p w14:paraId="2B4C2C78" w14:textId="604A80F0" w:rsidR="0089317C" w:rsidRPr="00234608" w:rsidRDefault="00AB602E" w:rsidP="00234608">
      <w:pPr>
        <w:spacing w:after="0"/>
        <w:jc w:val="both"/>
      </w:pPr>
      <w:r>
        <w:rPr>
          <w:b/>
          <w:bCs/>
          <w:u w:val="thick"/>
        </w:rPr>
        <w:t xml:space="preserve">N.B. </w:t>
      </w:r>
      <w:r w:rsidR="0089317C">
        <w:rPr>
          <w:b/>
          <w:bCs/>
          <w:u w:val="thick"/>
        </w:rPr>
        <w:t>L’elenco non è esaustivo e all’occorrenza potrà essere richiesta ulteriore documentazione</w:t>
      </w:r>
    </w:p>
    <w:p w14:paraId="2B6DD31C" w14:textId="77777777" w:rsidR="00234608" w:rsidRPr="00234608" w:rsidRDefault="00234608" w:rsidP="00234608">
      <w:pPr>
        <w:pStyle w:val="Paragrafoelenco"/>
        <w:spacing w:after="0"/>
        <w:ind w:left="284"/>
        <w:jc w:val="both"/>
      </w:pPr>
    </w:p>
    <w:p w14:paraId="7292FD9C" w14:textId="77777777" w:rsidR="00234608" w:rsidRPr="00234608" w:rsidRDefault="00234608" w:rsidP="00234608">
      <w:pPr>
        <w:rPr>
          <w:b/>
          <w:bCs/>
          <w:u w:val="thick"/>
        </w:rPr>
      </w:pPr>
    </w:p>
    <w:p w14:paraId="5E171A5A" w14:textId="77777777" w:rsidR="00234608" w:rsidRPr="00234608" w:rsidRDefault="00234608" w:rsidP="00234608">
      <w:pPr>
        <w:spacing w:after="0"/>
        <w:jc w:val="both"/>
      </w:pPr>
    </w:p>
    <w:p w14:paraId="6CEA0484" w14:textId="77777777" w:rsidR="00234608" w:rsidRPr="00234608" w:rsidRDefault="00234608" w:rsidP="00234608">
      <w:pPr>
        <w:pStyle w:val="Paragrafoelenco"/>
        <w:spacing w:after="0"/>
        <w:ind w:left="284"/>
        <w:jc w:val="both"/>
      </w:pPr>
    </w:p>
    <w:p w14:paraId="0C11BF36" w14:textId="1FE14373" w:rsidR="00B36C13" w:rsidRDefault="00B36C13" w:rsidP="00B36C13">
      <w:pPr>
        <w:rPr>
          <w:b/>
          <w:bCs/>
          <w:u w:val="thick"/>
        </w:rPr>
      </w:pPr>
    </w:p>
    <w:p w14:paraId="1FE55B89" w14:textId="77777777" w:rsidR="00B36C13" w:rsidRPr="00B36C13" w:rsidRDefault="00B36C13" w:rsidP="00B36C13">
      <w:pPr>
        <w:rPr>
          <w:b/>
          <w:bCs/>
          <w:u w:val="thick"/>
        </w:rPr>
      </w:pPr>
    </w:p>
    <w:p w14:paraId="4EE6E18C" w14:textId="77777777" w:rsidR="00B36C13" w:rsidRPr="00B36C13" w:rsidRDefault="00B36C13" w:rsidP="00B36C13">
      <w:pPr>
        <w:spacing w:after="0"/>
      </w:pPr>
    </w:p>
    <w:p w14:paraId="29609327" w14:textId="77777777" w:rsidR="00B36C13" w:rsidRPr="00B36C13" w:rsidRDefault="00B36C13" w:rsidP="00B36C13">
      <w:pPr>
        <w:spacing w:after="0"/>
      </w:pPr>
    </w:p>
    <w:p w14:paraId="17206343" w14:textId="77777777" w:rsidR="00B36C13" w:rsidRPr="00B36C13" w:rsidRDefault="00B36C13" w:rsidP="00B36C13">
      <w:pPr>
        <w:rPr>
          <w:b/>
          <w:bCs/>
          <w:u w:val="thick"/>
        </w:rPr>
      </w:pPr>
    </w:p>
    <w:p w14:paraId="76DE4D85" w14:textId="77777777" w:rsidR="00ED5A33" w:rsidRPr="00B36C13" w:rsidRDefault="00ED5A33">
      <w:pPr>
        <w:rPr>
          <w:b/>
          <w:bCs/>
          <w:u w:val="thick"/>
        </w:rPr>
      </w:pPr>
    </w:p>
    <w:sectPr w:rsidR="00ED5A33" w:rsidRPr="00B36C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iraSans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A6A"/>
    <w:multiLevelType w:val="hybridMultilevel"/>
    <w:tmpl w:val="A2202D62"/>
    <w:lvl w:ilvl="0" w:tplc="C5C22266">
      <w:numFmt w:val="bullet"/>
      <w:lvlText w:val="-"/>
      <w:lvlJc w:val="left"/>
      <w:pPr>
        <w:ind w:left="720" w:hanging="360"/>
      </w:pPr>
      <w:rPr>
        <w:rFonts w:ascii="FiraSansRegular" w:eastAsiaTheme="minorHAnsi" w:hAnsi="FiraSansRegular" w:cs="FiraSansRegula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F618F"/>
    <w:multiLevelType w:val="hybridMultilevel"/>
    <w:tmpl w:val="FC40DC1A"/>
    <w:lvl w:ilvl="0" w:tplc="933AA1A4">
      <w:numFmt w:val="bullet"/>
      <w:lvlText w:val="•"/>
      <w:lvlJc w:val="left"/>
      <w:pPr>
        <w:ind w:left="1028" w:hanging="371"/>
      </w:pPr>
      <w:rPr>
        <w:rFonts w:ascii="Arial" w:eastAsia="Arial" w:hAnsi="Arial" w:cs="Arial" w:hint="default"/>
        <w:w w:val="103"/>
      </w:rPr>
    </w:lvl>
    <w:lvl w:ilvl="1" w:tplc="79B49246">
      <w:numFmt w:val="bullet"/>
      <w:lvlText w:val="•"/>
      <w:lvlJc w:val="left"/>
      <w:pPr>
        <w:ind w:left="2038" w:hanging="371"/>
      </w:pPr>
      <w:rPr>
        <w:rFonts w:hint="default"/>
      </w:rPr>
    </w:lvl>
    <w:lvl w:ilvl="2" w:tplc="FA58C2D0">
      <w:numFmt w:val="bullet"/>
      <w:lvlText w:val="•"/>
      <w:lvlJc w:val="left"/>
      <w:pPr>
        <w:ind w:left="3056" w:hanging="371"/>
      </w:pPr>
      <w:rPr>
        <w:rFonts w:hint="default"/>
      </w:rPr>
    </w:lvl>
    <w:lvl w:ilvl="3" w:tplc="39329416">
      <w:numFmt w:val="bullet"/>
      <w:lvlText w:val="•"/>
      <w:lvlJc w:val="left"/>
      <w:pPr>
        <w:ind w:left="4074" w:hanging="371"/>
      </w:pPr>
      <w:rPr>
        <w:rFonts w:hint="default"/>
      </w:rPr>
    </w:lvl>
    <w:lvl w:ilvl="4" w:tplc="BBBEE400">
      <w:numFmt w:val="bullet"/>
      <w:lvlText w:val="•"/>
      <w:lvlJc w:val="left"/>
      <w:pPr>
        <w:ind w:left="5092" w:hanging="371"/>
      </w:pPr>
      <w:rPr>
        <w:rFonts w:hint="default"/>
      </w:rPr>
    </w:lvl>
    <w:lvl w:ilvl="5" w:tplc="7F484D6E">
      <w:numFmt w:val="bullet"/>
      <w:lvlText w:val="•"/>
      <w:lvlJc w:val="left"/>
      <w:pPr>
        <w:ind w:left="6110" w:hanging="371"/>
      </w:pPr>
      <w:rPr>
        <w:rFonts w:hint="default"/>
      </w:rPr>
    </w:lvl>
    <w:lvl w:ilvl="6" w:tplc="CE66C02E">
      <w:numFmt w:val="bullet"/>
      <w:lvlText w:val="•"/>
      <w:lvlJc w:val="left"/>
      <w:pPr>
        <w:ind w:left="7128" w:hanging="371"/>
      </w:pPr>
      <w:rPr>
        <w:rFonts w:hint="default"/>
      </w:rPr>
    </w:lvl>
    <w:lvl w:ilvl="7" w:tplc="59A8E620">
      <w:numFmt w:val="bullet"/>
      <w:lvlText w:val="•"/>
      <w:lvlJc w:val="left"/>
      <w:pPr>
        <w:ind w:left="8146" w:hanging="371"/>
      </w:pPr>
      <w:rPr>
        <w:rFonts w:hint="default"/>
      </w:rPr>
    </w:lvl>
    <w:lvl w:ilvl="8" w:tplc="EB42F54C">
      <w:numFmt w:val="bullet"/>
      <w:lvlText w:val="•"/>
      <w:lvlJc w:val="left"/>
      <w:pPr>
        <w:ind w:left="9164" w:hanging="371"/>
      </w:pPr>
      <w:rPr>
        <w:rFonts w:hint="default"/>
      </w:rPr>
    </w:lvl>
  </w:abstractNum>
  <w:abstractNum w:abstractNumId="2" w15:restartNumberingAfterBreak="0">
    <w:nsid w:val="7A2B2653"/>
    <w:multiLevelType w:val="hybridMultilevel"/>
    <w:tmpl w:val="F4064312"/>
    <w:lvl w:ilvl="0" w:tplc="8F1ED32E">
      <w:numFmt w:val="bullet"/>
      <w:lvlText w:val="•"/>
      <w:lvlJc w:val="left"/>
      <w:pPr>
        <w:ind w:left="917" w:hanging="357"/>
      </w:pPr>
      <w:rPr>
        <w:rFonts w:ascii="Arial" w:eastAsia="Arial" w:hAnsi="Arial" w:cs="Arial" w:hint="default"/>
        <w:b w:val="0"/>
        <w:bCs w:val="0"/>
        <w:i w:val="0"/>
        <w:iCs w:val="0"/>
        <w:color w:val="1C1C1C"/>
        <w:w w:val="90"/>
        <w:sz w:val="17"/>
        <w:szCs w:val="17"/>
      </w:rPr>
    </w:lvl>
    <w:lvl w:ilvl="1" w:tplc="3BE05660">
      <w:numFmt w:val="bullet"/>
      <w:lvlText w:val="•"/>
      <w:lvlJc w:val="left"/>
      <w:pPr>
        <w:ind w:left="1916" w:hanging="357"/>
      </w:pPr>
      <w:rPr>
        <w:rFonts w:hint="default"/>
      </w:rPr>
    </w:lvl>
    <w:lvl w:ilvl="2" w:tplc="329ACF2A">
      <w:numFmt w:val="bullet"/>
      <w:lvlText w:val="•"/>
      <w:lvlJc w:val="left"/>
      <w:pPr>
        <w:ind w:left="2913" w:hanging="357"/>
      </w:pPr>
      <w:rPr>
        <w:rFonts w:hint="default"/>
      </w:rPr>
    </w:lvl>
    <w:lvl w:ilvl="3" w:tplc="07FC8A44">
      <w:numFmt w:val="bullet"/>
      <w:lvlText w:val="•"/>
      <w:lvlJc w:val="left"/>
      <w:pPr>
        <w:ind w:left="3909" w:hanging="357"/>
      </w:pPr>
      <w:rPr>
        <w:rFonts w:hint="default"/>
      </w:rPr>
    </w:lvl>
    <w:lvl w:ilvl="4" w:tplc="E3860B28">
      <w:numFmt w:val="bullet"/>
      <w:lvlText w:val="•"/>
      <w:lvlJc w:val="left"/>
      <w:pPr>
        <w:ind w:left="4906" w:hanging="357"/>
      </w:pPr>
      <w:rPr>
        <w:rFonts w:hint="default"/>
      </w:rPr>
    </w:lvl>
    <w:lvl w:ilvl="5" w:tplc="435463DA">
      <w:numFmt w:val="bullet"/>
      <w:lvlText w:val="•"/>
      <w:lvlJc w:val="left"/>
      <w:pPr>
        <w:ind w:left="5903" w:hanging="357"/>
      </w:pPr>
      <w:rPr>
        <w:rFonts w:hint="default"/>
      </w:rPr>
    </w:lvl>
    <w:lvl w:ilvl="6" w:tplc="09A45AF4">
      <w:numFmt w:val="bullet"/>
      <w:lvlText w:val="•"/>
      <w:lvlJc w:val="left"/>
      <w:pPr>
        <w:ind w:left="6899" w:hanging="357"/>
      </w:pPr>
      <w:rPr>
        <w:rFonts w:hint="default"/>
      </w:rPr>
    </w:lvl>
    <w:lvl w:ilvl="7" w:tplc="D972671A">
      <w:numFmt w:val="bullet"/>
      <w:lvlText w:val="•"/>
      <w:lvlJc w:val="left"/>
      <w:pPr>
        <w:ind w:left="7896" w:hanging="357"/>
      </w:pPr>
      <w:rPr>
        <w:rFonts w:hint="default"/>
      </w:rPr>
    </w:lvl>
    <w:lvl w:ilvl="8" w:tplc="DF2407E0">
      <w:numFmt w:val="bullet"/>
      <w:lvlText w:val="•"/>
      <w:lvlJc w:val="left"/>
      <w:pPr>
        <w:ind w:left="8893" w:hanging="35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13"/>
    <w:rsid w:val="00234608"/>
    <w:rsid w:val="0089317C"/>
    <w:rsid w:val="00AB602E"/>
    <w:rsid w:val="00B36C13"/>
    <w:rsid w:val="00D46C96"/>
    <w:rsid w:val="00E011D7"/>
    <w:rsid w:val="00ED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7315"/>
  <w15:chartTrackingRefBased/>
  <w15:docId w15:val="{4E5F2B37-062B-4AAD-9572-1229B875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B36C13"/>
    <w:pPr>
      <w:widowControl w:val="0"/>
      <w:autoSpaceDE w:val="0"/>
      <w:autoSpaceDN w:val="0"/>
      <w:spacing w:after="0" w:line="240" w:lineRule="auto"/>
      <w:ind w:left="213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36C1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36C13"/>
    <w:rPr>
      <w:rFonts w:ascii="Arial" w:eastAsia="Arial" w:hAnsi="Arial" w:cs="Arial"/>
      <w:b/>
      <w:bCs/>
      <w:sz w:val="19"/>
      <w:szCs w:val="19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Paladin</dc:creator>
  <cp:keywords/>
  <dc:description/>
  <cp:lastModifiedBy>Marco Paladin</cp:lastModifiedBy>
  <cp:revision>5</cp:revision>
  <dcterms:created xsi:type="dcterms:W3CDTF">2021-12-02T09:19:00Z</dcterms:created>
  <dcterms:modified xsi:type="dcterms:W3CDTF">2021-12-02T09:37:00Z</dcterms:modified>
</cp:coreProperties>
</file>